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spacing w:line="500" w:lineRule="exact"/>
        <w:jc w:val="left"/>
        <w:rPr>
          <w:rFonts w:hint="eastAsia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附件六</w:t>
      </w:r>
      <w:r>
        <w:rPr>
          <w:rFonts w:hint="eastAsia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：</w:t>
      </w:r>
    </w:p>
    <w:p>
      <w:pPr>
        <w:tabs>
          <w:tab w:val="left" w:pos="1890"/>
        </w:tabs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杭州市（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）园林绿化工程施工安全生产标准化管理优良工地</w:t>
      </w:r>
      <w:r>
        <w:rPr>
          <w:rFonts w:hint="eastAsia" w:ascii="宋体" w:hAnsi="宋体" w:eastAsia="宋体" w:cs="宋体"/>
          <w:sz w:val="36"/>
          <w:szCs w:val="36"/>
        </w:rPr>
        <w:t>终审资料照片视频内容要求</w:t>
      </w:r>
    </w:p>
    <w:tbl>
      <w:tblPr>
        <w:tblStyle w:val="3"/>
        <w:tblpPr w:leftFromText="180" w:rightFromText="180" w:vertAnchor="text" w:horzAnchor="margin" w:tblpXSpec="center" w:tblpY="39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806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4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要求分类</w:t>
            </w:r>
          </w:p>
        </w:tc>
        <w:tc>
          <w:tcPr>
            <w:tcW w:w="38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视频要求</w:t>
            </w:r>
          </w:p>
        </w:tc>
        <w:tc>
          <w:tcPr>
            <w:tcW w:w="4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照片要求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150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总体要求</w:t>
            </w:r>
          </w:p>
        </w:tc>
        <w:tc>
          <w:tcPr>
            <w:tcW w:w="3806" w:type="dxa"/>
          </w:tcPr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  <w:t>视频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限时5 分钟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，MP4格式，图像清晰、顺序正确、解说清楚。其中反映施工过程的录像不得少于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3分钟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，动态影像资料清晰、齐全，内容完整（覆盖施工主要区域和主要过程，即能对申报项目安全生产标准化管理水平作出正确评价，未按此要求将扣分处理）。</w:t>
            </w:r>
          </w:p>
        </w:tc>
        <w:tc>
          <w:tcPr>
            <w:tcW w:w="4410" w:type="dxa"/>
            <w:vMerge w:val="restart"/>
            <w:vAlign w:val="top"/>
          </w:tcPr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照片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能充分反映各主要区域各阶段（施工前、施工过程中、扫尾阶段）的施工安全生产状况的彩色照片资料一份（不少于30 张，jpg 格式，未经加工处理，照片像素2 兆以上；照片按顺序编号，每张照片取名规则为区域加施工过程，并提供一张编号及名称汇总表、绘制一张平面图显示编号位置），其中施工过程照片不少于 20 张（工程照片清晰、齐全，内容完整，且和动态视频内容同步一致）。</w:t>
            </w: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40" w:lineRule="exact"/>
              <w:ind w:firstLine="900" w:firstLineChars="3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工程概况</w:t>
            </w:r>
          </w:p>
        </w:tc>
        <w:tc>
          <w:tcPr>
            <w:tcW w:w="3806" w:type="dxa"/>
          </w:tcPr>
          <w:p>
            <w:pPr>
              <w:spacing w:line="440" w:lineRule="exact"/>
              <w:ind w:firstLine="600" w:firstLineChars="200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体现项目名称、三(四)方主体、地址规模、造价、工期、类别等内容</w:t>
            </w:r>
          </w:p>
        </w:tc>
        <w:tc>
          <w:tcPr>
            <w:tcW w:w="4410" w:type="dxa"/>
            <w:vMerge w:val="continue"/>
            <w:vAlign w:val="top"/>
          </w:tcPr>
          <w:p>
            <w:pPr>
              <w:spacing w:line="440" w:lineRule="exact"/>
              <w:ind w:firstLine="900" w:firstLineChars="3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项目制度</w:t>
            </w:r>
          </w:p>
        </w:tc>
        <w:tc>
          <w:tcPr>
            <w:tcW w:w="3806" w:type="dxa"/>
          </w:tcPr>
          <w:p>
            <w:pPr>
              <w:spacing w:line="440" w:lineRule="exact"/>
              <w:ind w:firstLine="600" w:firstLineChars="200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体现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安全教育、责任书、技术交底、会议、台帐等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内容</w:t>
            </w:r>
          </w:p>
        </w:tc>
        <w:tc>
          <w:tcPr>
            <w:tcW w:w="4410" w:type="dxa"/>
            <w:vMerge w:val="continue"/>
            <w:vAlign w:val="top"/>
          </w:tcPr>
          <w:p>
            <w:pPr>
              <w:spacing w:line="440" w:lineRule="exact"/>
              <w:ind w:firstLine="900" w:firstLineChars="3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安全文明施工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过程</w:t>
            </w:r>
          </w:p>
        </w:tc>
        <w:tc>
          <w:tcPr>
            <w:tcW w:w="3806" w:type="dxa"/>
          </w:tcPr>
          <w:p>
            <w:pPr>
              <w:spacing w:line="440" w:lineRule="exact"/>
              <w:ind w:firstLine="602" w:firstLineChars="20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该内容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长不少于3分钟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（七牌二图、宣传横幅，标语标识标牌，安全生产防护，项目用房、临时用电、消防设施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、各分部分项施工作业过程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等反映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安全文明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施工过程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的动态影像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），</w:t>
            </w:r>
          </w:p>
        </w:tc>
        <w:tc>
          <w:tcPr>
            <w:tcW w:w="4410" w:type="dxa"/>
            <w:vMerge w:val="continue"/>
            <w:vAlign w:val="top"/>
          </w:tcPr>
          <w:p>
            <w:pPr>
              <w:spacing w:line="440" w:lineRule="exact"/>
              <w:ind w:firstLine="900" w:firstLineChars="3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6B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2024-03-10T01:06:39Z</dcterms:created>
  <dc:creator>中禾宝桑</dc:creator>
  <cp:lastModifiedBy>中禾宝桑</cp:lastModifiedBy>
  <dcterms:modified xsi:type="dcterms:W3CDTF">2024-03-10T01:06:42Z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892676A15ECB458AB3DC4E2DAF29E468_12</vt:lpwstr>
  </property>
</Properties>
</file>